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596031.xml.htm"/>
      <w:bookmarkStart w:id="1" w:name="kswkform3_178959603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Grogan William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 MONROE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 HealthCare Technologies Inc.</w:t>
              </w:r>
            </w:hyperlink>
            <w:r>
              <w:rPr/>
              <w:t xml:space="preserve"> [ </w:t>
            </w:r>
            <w:r>
              <w:rPr>
                <w:rFonts w:ascii="Times;serif" w:hAnsi="Times;serif"/>
                <w:color w:val="0000FF"/>
                <w:sz w:val="24"/>
                <w:shd w:fill="FFFFFF" w:val="clear"/>
              </w:rPr>
              <w:t>GEHC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Frank R. Jimenez, General Counsel and Corporate Secretary,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Arial;sans-serif" w:hAnsi="Arial;sans-serif"/>
          <w:b/>
          <w:color w:val="000000"/>
          <w:sz w:val="20"/>
        </w:rPr>
      </w:pPr>
      <w:r>
        <w:rPr>
          <w:rFonts w:ascii="Arial;sans-serif" w:hAnsi="Arial;sans-serif"/>
          <w:b/>
          <w:color w:val="000000"/>
          <w:sz w:val="20"/>
        </w:rPr>
        <w:t>Exhibit 24.1</w:t>
      </w:r>
    </w:p>
    <w:p>
      <w:pPr>
        <w:pStyle w:val="TextBody"/>
        <w:bidi w:val="0"/>
        <w:spacing w:lineRule="auto" w:line="300" w:before="0" w:after="160"/>
        <w:jc w:val="center"/>
        <w:rPr>
          <w:rFonts w:ascii="Source Sans Pro;sans-serif" w:hAnsi="Source Sans Pro;sans-serif"/>
          <w:b/>
          <w:color w:val="000000"/>
          <w:sz w:val="22"/>
          <w:u w:val="single"/>
        </w:rPr>
      </w:pPr>
      <w:r>
        <w:rPr>
          <w:rFonts w:ascii="Source Sans Pro;sans-serif" w:hAnsi="Source Sans Pro;sans-serif"/>
          <w:b/>
          <w:color w:val="000000"/>
          <w:sz w:val="22"/>
          <w:u w:val="single"/>
        </w:rPr>
        <w:t>Power of Attorney</w:t>
      </w:r>
    </w:p>
    <w:p>
      <w:pPr>
        <w:pStyle w:val="TextBody"/>
        <w:bidi w:val="0"/>
        <w:spacing w:lineRule="auto" w:line="300" w:before="0" w:after="160"/>
        <w:jc w:val="left"/>
        <w:rPr>
          <w:rFonts w:ascii="Source Sans Pro;sans-serif" w:hAnsi="Source Sans Pro;sans-serif"/>
          <w:b w:val="false"/>
          <w:color w:val="000000"/>
          <w:sz w:val="22"/>
        </w:rPr>
      </w:pPr>
      <w:r>
        <w:rPr>
          <w:rFonts w:ascii="Source Sans Pro;sans-serif" w:hAnsi="Source Sans Pro;sans-serif"/>
          <w:b w:val="false"/>
          <w:color w:val="000000"/>
          <w:sz w:val="22"/>
        </w:rPr>
        <w:t>KNOW ALL BY THESE PRESENTS, that the undersigned hereby constitutes and appoints each of (i) Frank R. Jimenez and (ii) Jenny L. Lauth, signing SINGLY, the undersigned’s true and lawful attorney-in-fact to:</w:t>
      </w:r>
    </w:p>
    <w:p>
      <w:pPr>
        <w:pStyle w:val="TextBody"/>
        <w:bidi w:val="0"/>
        <w:spacing w:lineRule="auto" w:line="300" w:before="0" w:after="160"/>
        <w:jc w:val="left"/>
        <w:rPr/>
      </w:pPr>
      <w:r>
        <w:rPr>
          <w:rFonts w:ascii="Source Sans Pro;sans-serif" w:hAnsi="Source Sans Pro;sans-serif"/>
          <w:b w:val="false"/>
          <w:color w:val="000000"/>
          <w:sz w:val="22"/>
        </w:rPr>
        <w:t>(1)     execute for and on behalf of the undersigned, in the undersigned’s capacity as an officer, director or holder of ten percent (10%) or more of the registered class of securities of GE HealthCare Technologies Inc. (the “</w:t>
      </w:r>
      <w:r>
        <w:rPr>
          <w:rFonts w:ascii="Source Sans Pro;sans-serif" w:hAnsi="Source Sans Pro;sans-serif"/>
          <w:b/>
          <w:i/>
          <w:color w:val="000000"/>
          <w:sz w:val="22"/>
        </w:rPr>
        <w:t>Company</w:t>
      </w:r>
      <w:r>
        <w:rPr>
          <w:color w:val="000000"/>
        </w:rPr>
        <w:t>”</w:t>
      </w:r>
      <w:r>
        <w:rPr>
          <w:rFonts w:ascii="Source Sans Pro;sans-serif" w:hAnsi="Source Sans Pro;sans-serif"/>
          <w:b w:val="false"/>
          <w:color w:val="000000"/>
          <w:sz w:val="22"/>
        </w:rPr>
        <w:t>), Forms 3, 4 and 5 in accordance with Section 16(a) of the Securities Exchange Act of 1934 (the “</w:t>
      </w:r>
      <w:r>
        <w:rPr>
          <w:rFonts w:ascii="Source Sans Pro;sans-serif" w:hAnsi="Source Sans Pro;sans-serif"/>
          <w:b/>
          <w:i/>
          <w:color w:val="000000"/>
          <w:sz w:val="22"/>
        </w:rPr>
        <w:t>Exchange Act</w:t>
      </w:r>
      <w:r>
        <w:rPr>
          <w:color w:val="000000"/>
        </w:rPr>
        <w:t>”</w:t>
      </w:r>
      <w:r>
        <w:rPr>
          <w:rFonts w:ascii="Source Sans Pro;sans-serif" w:hAnsi="Source Sans Pro;sans-serif"/>
          <w:b w:val="false"/>
          <w:color w:val="000000"/>
          <w:sz w:val="22"/>
        </w:rPr>
        <w:t>), as amended, and the rules thereunder;</w:t>
      </w:r>
    </w:p>
    <w:p>
      <w:pPr>
        <w:pStyle w:val="TextBody"/>
        <w:bidi w:val="0"/>
        <w:spacing w:lineRule="auto" w:line="300" w:before="0" w:after="160"/>
        <w:jc w:val="left"/>
        <w:rPr>
          <w:rFonts w:ascii="Source Sans Pro;sans-serif" w:hAnsi="Source Sans Pro;sans-serif"/>
          <w:b w:val="false"/>
          <w:color w:val="000000"/>
          <w:sz w:val="22"/>
        </w:rPr>
      </w:pPr>
      <w:r>
        <w:rPr>
          <w:rFonts w:ascii="Source Sans Pro;sans-serif" w:hAnsi="Source Sans Pro;sans-serif"/>
          <w:b w:val="false"/>
          <w:color w:val="000000"/>
          <w:sz w:val="22"/>
        </w:rPr>
        <w:t>(2)    If necessary, submit a Form ID to apply for and obtain EDGAR filing codes in order to file a Form 3 on behalf of the undersigned;</w:t>
      </w:r>
    </w:p>
    <w:p>
      <w:pPr>
        <w:pStyle w:val="TextBody"/>
        <w:bidi w:val="0"/>
        <w:spacing w:lineRule="auto" w:line="300" w:before="0" w:after="160"/>
        <w:jc w:val="left"/>
        <w:rPr>
          <w:rFonts w:ascii="Source Sans Pro;sans-serif" w:hAnsi="Source Sans Pro;sans-serif"/>
          <w:b w:val="false"/>
          <w:color w:val="000000"/>
          <w:sz w:val="22"/>
        </w:rPr>
      </w:pPr>
      <w:r>
        <w:rPr>
          <w:rFonts w:ascii="Source Sans Pro;sans-serif" w:hAnsi="Source Sans Pro;sans-serif"/>
          <w:b w:val="false"/>
          <w:color w:val="000000"/>
          <w:sz w:val="22"/>
        </w:rPr>
        <w:t>(3)     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pStyle w:val="TextBody"/>
        <w:bidi w:val="0"/>
        <w:spacing w:lineRule="auto" w:line="300" w:before="0" w:after="160"/>
        <w:jc w:val="left"/>
        <w:rPr>
          <w:rFonts w:ascii="Source Sans Pro;sans-serif" w:hAnsi="Source Sans Pro;sans-serif"/>
          <w:b w:val="false"/>
          <w:color w:val="000000"/>
          <w:sz w:val="22"/>
        </w:rPr>
      </w:pPr>
      <w:r>
        <w:rPr>
          <w:rFonts w:ascii="Source Sans Pro;sans-serif" w:hAnsi="Source Sans Pro;sans-serif"/>
          <w:b w:val="false"/>
          <w:color w:val="000000"/>
          <w:sz w:val="22"/>
        </w:rPr>
        <w:t>(4)     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300" w:before="0" w:after="160"/>
        <w:jc w:val="left"/>
        <w:rPr>
          <w:rFonts w:ascii="Source Sans Pro;sans-serif" w:hAnsi="Source Sans Pro;sans-serif"/>
          <w:b w:val="false"/>
          <w:color w:val="000000"/>
          <w:sz w:val="22"/>
        </w:rPr>
      </w:pPr>
      <w:r>
        <w:rPr>
          <w:rFonts w:ascii="Source Sans Pro;sans-serif" w:hAnsi="Source Sans Pro;sans-serif"/>
          <w:b w:val="false"/>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pStyle w:val="TextBody"/>
        <w:bidi w:val="0"/>
        <w:spacing w:lineRule="auto" w:line="300" w:before="0" w:after="160"/>
        <w:jc w:val="left"/>
        <w:rPr>
          <w:rFonts w:ascii="Source Sans Pro;sans-serif" w:hAnsi="Source Sans Pro;sans-serif"/>
          <w:b w:val="false"/>
          <w:color w:val="000000"/>
          <w:sz w:val="22"/>
        </w:rPr>
      </w:pPr>
      <w:r>
        <w:rPr>
          <w:rFonts w:ascii="Source Sans Pro;sans-serif" w:hAnsi="Source Sans Pro;sans-serif"/>
          <w:b w:val="false"/>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300" w:before="0" w:after="160"/>
        <w:jc w:val="center"/>
        <w:rPr>
          <w:rFonts w:ascii="Source Sans Pro;sans-serif" w:hAnsi="Source Sans Pro;sans-serif"/>
          <w:b w:val="false"/>
          <w:color w:val="000000"/>
          <w:sz w:val="22"/>
        </w:rPr>
      </w:pPr>
      <w:r>
        <w:rPr>
          <w:rFonts w:ascii="Source Sans Pro;sans-serif" w:hAnsi="Source Sans Pro;sans-serif"/>
          <w:b w:val="false"/>
          <w:color w:val="000000"/>
          <w:sz w:val="22"/>
        </w:rPr>
        <w:t>* * * * *</w:t>
      </w:r>
    </w:p>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rFonts w:ascii="Source Sans Pro;sans-serif" w:hAnsi="Source Sans Pro;sans-serif"/>
          <w:b w:val="false"/>
          <w:color w:val="000000"/>
          <w:sz w:val="22"/>
        </w:rPr>
      </w:pPr>
      <w:r>
        <w:rPr>
          <w:rFonts w:ascii="Source Sans Pro;sans-serif" w:hAnsi="Source Sans Pro;sans-serif"/>
          <w:b w:val="false"/>
          <w:color w:val="000000"/>
          <w:sz w:val="22"/>
        </w:rPr>
        <w:t>IN WITNESS WHEREOF, the undersigned has caused this Power of Attorney to be executed as of this 2nd day of September 2026.</w:t>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300" w:before="0" w:after="160"/>
        <w:jc w:val="left"/>
        <w:rPr/>
      </w:pPr>
      <w:r>
        <w:rPr>
          <w:rFonts w:ascii="Source Sans Pro;sans-serif" w:hAnsi="Source Sans Pro;sans-serif"/>
          <w:b w:val="false"/>
          <w:color w:val="000000"/>
          <w:sz w:val="22"/>
        </w:rPr>
        <w:t>By: </w:t>
      </w:r>
      <w:r>
        <w:rPr>
          <w:color w:val="000000"/>
          <w:u w:val="single"/>
        </w:rPr>
        <w:t>    </w:t>
      </w:r>
      <w:r>
        <w:rPr>
          <w:rFonts w:ascii="Source Sans Pro;sans-serif" w:hAnsi="Source Sans Pro;sans-serif"/>
          <w:b w:val="false"/>
          <w:color w:val="000000"/>
          <w:sz w:val="22"/>
          <w:u w:val="single"/>
        </w:rPr>
        <w:t>/s/ William K. Grogan        </w:t>
      </w:r>
      <w:r>
        <w:rPr>
          <w:rFonts w:ascii="Source Sans Pro;sans-serif" w:hAnsi="Source Sans Pro;sans-serif"/>
          <w:b w:val="false"/>
          <w:color w:val="000000"/>
          <w:sz w:val="22"/>
        </w:rPr>
        <w:br/>
        <w:t>    Name: William K. Grogan</w:t>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2560"/>
                <wp:effectExtent l="0" t="0" r="0" b="0"/>
                <wp:wrapNone/>
                <wp:docPr id="4" name="Frame2"/>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ource Sans Pro;sans-serif" w:hAnsi="Source Sans Pro;sans-serif"/>
                                <w:b w:val="false"/>
                                <w:i/>
                                <w:color w:val="000000"/>
                                <w:sz w:val="22"/>
                              </w:rPr>
                            </w:pPr>
                            <w:r>
                              <w:rPr>
                                <w:rFonts w:ascii="Source Sans Pro;sans-serif" w:hAnsi="Source Sans Pro;sans-serif"/>
                                <w:b w:val="false"/>
                                <w:i/>
                                <w:color w:val="000000"/>
                                <w:sz w:val="22"/>
                              </w:rPr>
                              <w:t>[Signature Page to Power of Attorney – Forms 3,4, &amp; 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ource Sans Pro;sans-serif" w:hAnsi="Source Sans Pro;sans-serif"/>
                          <w:b w:val="false"/>
                          <w:i/>
                          <w:color w:val="000000"/>
                          <w:sz w:val="22"/>
                        </w:rPr>
                      </w:pPr>
                      <w:r>
                        <w:rPr>
                          <w:rFonts w:ascii="Source Sans Pro;sans-serif" w:hAnsi="Source Sans Pro;sans-serif"/>
                          <w:b w:val="false"/>
                          <w:i/>
                          <w:color w:val="000000"/>
                          <w:sz w:val="22"/>
                        </w:rPr>
                        <w:t>[Signature Page to Power of Attorney – Forms 3,4, &amp; 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 w:name="Source Sans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94002" TargetMode="External"/><Relationship Id="rId3" Type="http://schemas.openxmlformats.org/officeDocument/2006/relationships/hyperlink" Target="http://www.sec.gov/cgi-bin/browse-edgar?action=getcompany&amp;CIK=000193239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916</Words>
  <Characters>4828</Characters>
  <CharactersWithSpaces>5717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